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jc w:val="both"/>
        <w:rPr>
          <w:rFonts w:ascii="Times New Roman" w:hAnsi="Times New Roman"/>
          <w:lang w:val="en-US"/>
        </w:rPr>
      </w:pPr>
    </w:p>
    <w:p>
      <w:pPr>
        <w:pStyle w:val="Domyślne A"/>
        <w:spacing w:before="0" w:line="240" w:lineRule="auto"/>
        <w:jc w:val="both"/>
        <w:rPr>
          <w:rFonts w:ascii="Times New Roman" w:hAnsi="Times New Roman"/>
          <w:lang w:val="en-US"/>
        </w:rPr>
      </w:pPr>
    </w:p>
    <w:p>
      <w:pPr>
        <w:pStyle w:val="Domyślne A"/>
        <w:spacing w:before="0" w:line="400" w:lineRule="atLeast"/>
        <w:jc w:val="center"/>
        <w:rPr>
          <w:rFonts w:ascii="Arial" w:cs="Arial" w:hAnsi="Arial" w:eastAsia="Arial"/>
          <w:b w:val="1"/>
          <w:bCs w:val="1"/>
          <w:lang w:val="en-US"/>
        </w:rPr>
      </w:pPr>
      <w:r>
        <w:rPr>
          <w:rFonts w:ascii="Arial" w:hAnsi="Arial"/>
          <w:b w:val="1"/>
          <w:bCs w:val="1"/>
          <w:rtl w:val="0"/>
          <w:lang w:val="en-US"/>
        </w:rPr>
        <w:t>Massaggio Stravagante 2</w:t>
      </w:r>
    </w:p>
    <w:p>
      <w:pPr>
        <w:pStyle w:val="Domyślne A"/>
        <w:spacing w:before="0" w:line="400" w:lineRule="atLeast"/>
        <w:jc w:val="center"/>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Arial" w:cs="Arial" w:hAnsi="Arial" w:eastAsia="Arial"/>
          <w:lang w:val="en-US"/>
        </w:rPr>
      </w:pPr>
      <w:r>
        <w:rPr>
          <w:rFonts w:ascii="Arial" w:hAnsi="Arial"/>
          <w:rtl w:val="0"/>
          <w:lang w:val="en-US"/>
        </w:rPr>
        <w:t>The Massaggio Stravagante 2 massage chair is the next, improved version of the largest and most sophisticated model in the Massaggio family. The futuristic design in two colour combinations houses a whole range of innovative functionalities, which translates into ultimate relaxation. Professional and de-stressing movement of the massaging arms in the 3D spatial system combined with Zero Gravity and the system of airbags results in exceptional form of regeneration. The effect of additional features, such as heating, leg massage by massage rollers, ionizer or Bluetooth speakers with 3D audio system, adds to the pleasure and experience of the massage. Using the massage chair is facilitated by the intuitive remote control as well as the handy built-in panel reacting to voice control, which allow quick and easy access to essential functionalities. Another convenient feature is Zero Wall, which allows the massage chair to automatically move away from the wall when reclining in order to save space. In conclusion, the Massaggio Stravagante 2 massage chair is the ideal choice for people who are thinking about comprehensive massage accompanied by extensive functions enclosed in a modern, futuristic design.</w:t>
      </w:r>
    </w:p>
    <w:p>
      <w:pPr>
        <w:pStyle w:val="Domyślne A"/>
        <w:spacing w:before="0" w:line="400" w:lineRule="atLeast"/>
        <w:jc w:val="both"/>
        <w:rPr>
          <w:rFonts w:ascii="Arial" w:cs="Arial" w:hAnsi="Arial" w:eastAsia="Arial"/>
          <w:lang w:val="en-US"/>
        </w:rPr>
      </w:pPr>
    </w:p>
    <w:p>
      <w:pPr>
        <w:pStyle w:val="Domyślne A"/>
        <w:spacing w:before="0" w:line="400" w:lineRule="atLeast"/>
        <w:jc w:val="both"/>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Key features of Massaggio Stravagante 2</w:t>
      </w:r>
    </w:p>
    <w:p>
      <w:pPr>
        <w:pStyle w:val="Domyślne A"/>
        <w:spacing w:before="0" w:line="240" w:lineRule="auto"/>
        <w:jc w:val="both"/>
        <w:rPr>
          <w:rFonts w:ascii="Times New Roman" w:cs="Times New Roman" w:hAnsi="Times New Roman" w:eastAsia="Times New Roman"/>
          <w:lang w:val="en-US"/>
        </w:rPr>
      </w:pP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8 automatic programmes, 6 manual techniques, adjustable speed, width and intensity of the massaging arms.</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3D System - makes use of 3D spatial massage technology, providing professional, multi-dimensional relaxation.</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Zero Gravity - considered to be the most comfortable massage position, it relieves the muscles of the spine completely.</w:t>
      </w:r>
    </w:p>
    <w:p>
      <w:pPr>
        <w:pStyle w:val="Domyślne A"/>
        <w:numPr>
          <w:ilvl w:val="0"/>
          <w:numId w:val="2"/>
        </w:numPr>
        <w:bidi w:val="0"/>
        <w:spacing w:line="400" w:lineRule="atLeast"/>
        <w:ind w:right="0"/>
        <w:jc w:val="both"/>
        <w:rPr>
          <w:rFonts w:ascii="Arial" w:hAnsi="Arial"/>
          <w:rtl w:val="0"/>
          <w:lang w:val="en-US"/>
        </w:rPr>
      </w:pPr>
      <w:r>
        <w:rPr>
          <w:rFonts w:ascii="Arial" w:hAnsi="Arial"/>
          <w:rtl w:val="0"/>
          <w:lang w:val="en-US"/>
        </w:rPr>
        <w:t>Airbag massage - airbags apply massage to the arms, forearms and legs, stimulating blood circulation and removing accumulated tension.</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Body stretching - automatic programme, ideal just after waking up, will perfectly revive your body and boost your energy for the whole day.</w:t>
      </w:r>
      <w:r>
        <w:rPr>
          <w:rFonts w:ascii="Arial" w:cs="Arial" w:hAnsi="Arial" w:eastAsia="Arial"/>
          <w:lang w:val="en-US"/>
        </w:rPr>
        <w:br w:type="textWrapping"/>
      </w: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Additional technical details for Massaggio Stravagante 2</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Maximum user height - 198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Acceptable user weight - 150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sitting position - 85 cm x 118 cm x 161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the horizontal position - 85 cm x 103 cm x 206 cm (W x H x L)</w:t>
      </w:r>
    </w:p>
    <w:p>
      <w:pPr>
        <w:pStyle w:val="Domyślne A"/>
        <w:spacing w:before="0" w:line="400" w:lineRule="atLeast"/>
        <w:jc w:val="both"/>
        <w:rPr>
          <w:rFonts w:ascii="Arial" w:cs="Arial" w:hAnsi="Arial" w:eastAsia="Arial"/>
        </w:rPr>
      </w:pPr>
      <w:r>
        <w:rPr>
          <w:rFonts w:ascii="Arial" w:hAnsi="Arial"/>
          <w:rtl w:val="0"/>
          <w:lang w:val="en-US"/>
        </w:rPr>
        <w:t xml:space="preserve">Dimensions of packaging boxes </w:t>
      </w:r>
    </w:p>
    <w:p>
      <w:pPr>
        <w:pStyle w:val="Domyślne A"/>
        <w:spacing w:before="0" w:line="400" w:lineRule="atLeast"/>
        <w:jc w:val="both"/>
        <w:rPr>
          <w:rFonts w:ascii="Arial" w:cs="Arial" w:hAnsi="Arial" w:eastAsia="Arial"/>
        </w:rPr>
      </w:pPr>
      <w:r>
        <w:rPr>
          <w:rFonts w:ascii="Arial" w:hAnsi="Arial"/>
          <w:rtl w:val="0"/>
          <w:lang w:val="en-US"/>
        </w:rPr>
        <w:t>box 1 - 130 cm x 79 cm x 116 cm (W x H x L)</w:t>
      </w:r>
    </w:p>
    <w:p>
      <w:pPr>
        <w:pStyle w:val="Domyślne A"/>
        <w:spacing w:before="0" w:line="400" w:lineRule="atLeast"/>
        <w:jc w:val="both"/>
        <w:rPr>
          <w:rFonts w:ascii="Arial" w:cs="Arial" w:hAnsi="Arial" w:eastAsia="Arial"/>
        </w:rPr>
      </w:pPr>
      <w:r>
        <w:rPr>
          <w:rFonts w:ascii="Arial" w:hAnsi="Arial"/>
          <w:rtl w:val="0"/>
          <w:lang w:val="en-US"/>
        </w:rPr>
        <w:t>box 2 - 118 cm x 75 cm x 31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box 3 -</w:t>
      </w:r>
      <w:r>
        <w:rPr>
          <w:rFonts w:ascii="Arial" w:hAnsi="Arial" w:hint="default"/>
          <w:rtl w:val="0"/>
          <w:lang w:val="en-US"/>
        </w:rPr>
        <w:t xml:space="preserve">  </w:t>
      </w:r>
      <w:r>
        <w:rPr>
          <w:rFonts w:ascii="Arial" w:hAnsi="Arial"/>
          <w:rtl w:val="0"/>
          <w:lang w:val="en-US"/>
        </w:rPr>
        <w:t>58 cm x 54 cm x 58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Seat width - 51 cm (does not include additional airbags)</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Available colours - graphite, cream-graphite</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Overall weight - 160,5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Power consumption - 220 W</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Operating noise - &lt;60 dB</w:t>
      </w:r>
    </w:p>
    <w:p>
      <w:pPr>
        <w:pStyle w:val="Domyślne A"/>
        <w:spacing w:before="0" w:line="240" w:lineRule="auto"/>
        <w:jc w:val="both"/>
      </w:pPr>
      <w:r>
        <w:rPr>
          <w:rFonts w:ascii="Times New Roman" w:cs="Times New Roman" w:hAnsi="Times New Roman" w:eastAsia="Times New Roman"/>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
  </w:abstractNum>
  <w:abstractNum w:abstractNumId="1">
    <w:multiLevelType w:val="hybridMultilevel"/>
    <w:styleLink w:val="Punktor"/>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Punktor">
    <w:name w:val="Punkto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